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300" w:afterAutospacing="0" w:line="15" w:lineRule="atLeast"/>
        <w:ind w:left="0" w:right="0" w:firstLine="0"/>
        <w:jc w:val="left"/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232D39"/>
          <w:spacing w:val="0"/>
          <w:sz w:val="24"/>
          <w:szCs w:val="24"/>
          <w:u w:val="single"/>
          <w:shd w:val="clear" w:fill="FFFFFF"/>
          <w:lang w:val="ro-RO"/>
        </w:rPr>
      </w:pPr>
      <w:r>
        <w:rPr>
          <w:rFonts w:hint="default" w:ascii="Arial" w:hAnsi="Arial" w:eastAsia="sans-serif" w:cs="Arial"/>
          <w:b/>
          <w:bCs/>
          <w:i/>
          <w:iCs/>
          <w:caps w:val="0"/>
          <w:color w:val="232D39"/>
          <w:spacing w:val="0"/>
          <w:sz w:val="24"/>
          <w:szCs w:val="24"/>
          <w:u w:val="single"/>
          <w:shd w:val="clear" w:fill="FFFFFF"/>
        </w:rPr>
        <w:t xml:space="preserve">Criterii de eligibilitate a solicitantului </w:t>
      </w:r>
      <w:r>
        <w:rPr>
          <w:rFonts w:hint="default" w:ascii="Arial" w:hAnsi="Arial" w:eastAsia="sans-serif" w:cs="Arial"/>
          <w:b/>
          <w:bCs/>
          <w:i/>
          <w:iCs/>
          <w:caps w:val="0"/>
          <w:color w:val="232D39"/>
          <w:spacing w:val="0"/>
          <w:sz w:val="24"/>
          <w:szCs w:val="24"/>
          <w:u w:val="single"/>
          <w:shd w:val="clear" w:fill="FFFFFF"/>
          <w:lang w:val="ro-RO"/>
        </w:rPr>
        <w:t>de finanțare persoana fizică</w:t>
      </w:r>
    </w:p>
    <w:p>
      <w:pP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o-RO" w:eastAsia="zh-CN" w:bidi="ar"/>
        </w:rPr>
      </w:pP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Este considerat eligibil solicitantul de finanţare care, la data solicitării stimulentului pentru casare, îndeplineşte următoarele condiţii: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420" w:leftChars="0" w:right="0" w:hanging="420" w:firstLineChars="0"/>
        <w:jc w:val="left"/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este persoană fizică cu domicil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iul pe raza teritorială a 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o-RO"/>
        </w:rPr>
        <w:t>m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unicipiului Galați;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420" w:leftChars="0" w:right="0" w:hanging="420" w:firstLineChars="0"/>
        <w:jc w:val="left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deține în proprietate un autovehicul uzat înmatriculat pe numele său de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cel puțin 5 ani și se află în evidențele fiscale ale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o-RO"/>
        </w:rPr>
        <w:t>m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unicipiului Galați (excepția este persoana fizică ce a devenit proprietar ca urmare a partajului judiciar sau a dezbaterii procedurii succesorale);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420" w:leftChars="0" w:right="0" w:hanging="420" w:firstLineChars="0"/>
        <w:jc w:val="left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nu este înregistrat cu obligații restante de plată a taxelor, impozitelor, amenzilor și contribuțiilor către bugetul de stat și bugetul local, co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o-RO"/>
        </w:rPr>
        <w:t>n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form prevederilor legale în vigoare;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420" w:leftChars="0" w:right="0" w:hanging="420" w:firstLineChars="0"/>
        <w:jc w:val="left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nu a obținut și nu este pe cale să obțină finanțare prin proiecte ori programe finanțate din alte fonduri publice, fonduri comunitare, inclusiv prin Programul de stimulare a înnoirii Parcului auto național 2020-2024 sau prin Programul privind reducerea emisiilor de gaze cu efect de seră în transporturi, prin promovarea vehiculelor de transport rutier nepoluante și eficiente din punct de vedere energetic, 2020-2024, pentru același autovehicul uzat cu care participă în Program;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420" w:leftChars="0" w:right="0" w:hanging="420" w:firstLineChars="0"/>
        <w:jc w:val="left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nu este condamnat pentru infracțiuni împotriva mediului, prin hotărâre judecătorească definitivă;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420" w:leftChars="0" w:right="0" w:hanging="420" w:firstLineChars="0"/>
        <w:jc w:val="left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se angajează să predea spre casare și să radieze din circulație și din evidențele fiscale ale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o-RO"/>
        </w:rPr>
        <w:t>m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unicipiului Galați autovehiculul uzat pentru care solicită stimulentul pentru casare;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420" w:leftChars="0" w:right="0" w:hanging="420" w:firstLineChars="0"/>
        <w:jc w:val="left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o-RO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se angajează că nu va achiziționa un autoturism cu norma de poluare Euro 5 și/sau inferioară în termen de 3 ani de la primirea stimulentului pentru casare, în caz contrar va restitui stimulentul de casare acordat, actualizat cu indicele prețurilor de consum și cu dobânda legală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o-RO"/>
        </w:rPr>
        <w:t>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2D39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</w:pPr>
      <w:r>
        <w:rPr>
          <w:rFonts w:hint="default" w:ascii="Arial" w:hAnsi="Arial" w:eastAsia="sans-serif" w:cs="Arial"/>
          <w:b/>
          <w:bCs/>
          <w:i/>
          <w:iCs/>
          <w:caps w:val="0"/>
          <w:color w:val="232D39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Criterii de eligibilitate a</w:t>
      </w:r>
      <w:r>
        <w:rPr>
          <w:rFonts w:hint="default" w:ascii="Arial" w:hAnsi="Arial" w:eastAsia="sans-serif" w:cs="Arial"/>
          <w:b/>
          <w:bCs/>
          <w:i/>
          <w:iCs/>
          <w:caps w:val="0"/>
          <w:color w:val="232D39"/>
          <w:spacing w:val="0"/>
          <w:kern w:val="0"/>
          <w:sz w:val="24"/>
          <w:szCs w:val="24"/>
          <w:u w:val="single"/>
          <w:shd w:val="clear" w:fill="FFFFFF"/>
          <w:lang w:val="ro-RO" w:eastAsia="zh-CN" w:bidi="ar"/>
        </w:rPr>
        <w:t>le</w:t>
      </w:r>
      <w:r>
        <w:rPr>
          <w:rFonts w:hint="default" w:ascii="Arial" w:hAnsi="Arial" w:eastAsia="sans-serif" w:cs="Arial"/>
          <w:b/>
          <w:bCs/>
          <w:i/>
          <w:iCs/>
          <w:caps w:val="0"/>
          <w:color w:val="232D39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autovehiculului uzat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2D39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0" w:righ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Este considerat eligibil autovehiculul care îndeplineşte cumulativ următoarele condiţii: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420" w:leftChars="0" w:right="0" w:hanging="420" w:firstLineChars="0"/>
        <w:jc w:val="left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o-RO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este înregistrat în evidenţele fiscale ale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o-RO"/>
        </w:rPr>
        <w:t>municipiului Galați</w:t>
      </w:r>
      <w:bookmarkStart w:id="0" w:name="_GoBack"/>
      <w:bookmarkEnd w:id="0"/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;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420" w:leftChars="0" w:right="0" w:hanging="420" w:firstLineChars="0"/>
        <w:jc w:val="left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o-RO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la data solicitării acordării stimulentului pentru casare, are o vechime mai mare sau egală cu 15 ani, calculată de la anul fabricaţiei; dacă anul înmatriculării înscris în cartea de identitate este anterior anului fabricaţiei, se consideră an de fabricaţie anul înmatriculării;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420" w:leftChars="0" w:right="0" w:hanging="420" w:firstLineChars="0"/>
        <w:jc w:val="left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o-RO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are norma de poluare Euro 3 şi/sau inferioară;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420" w:leftChars="0" w:right="0" w:hanging="420" w:firstLineChars="0"/>
        <w:jc w:val="left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o-RO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conţine componentele esenţiale: motor, transmisie, tren de rulare, caroserie, şasiu, precum şi echipamente electronice de gestionare a funcţiilor autovehiculului şi dispozitive catalizator, dacă acestea au fost prevăzute din fabricaţie.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0" w:righ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0" w:righ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sectPr>
      <w:pgSz w:w="12240" w:h="15840"/>
      <w:pgMar w:top="60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48542E"/>
    <w:multiLevelType w:val="singleLevel"/>
    <w:tmpl w:val="B048542E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ED4B0BD1"/>
    <w:multiLevelType w:val="singleLevel"/>
    <w:tmpl w:val="ED4B0BD1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8E5A23"/>
    <w:rsid w:val="08FA1BFA"/>
    <w:rsid w:val="0B5465F3"/>
    <w:rsid w:val="40344FDF"/>
    <w:rsid w:val="4F47346A"/>
    <w:rsid w:val="6B69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SimSun" w:asciiTheme="minorHAnsi" w:hAnsiTheme="minorHAnsi" w:cstheme="minorBidi"/>
      <w:kern w:val="2"/>
      <w:sz w:val="21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2022-12-06T06:58:00Z</dcterms:created>
  <dc:creator>parcari</dc:creator>
  <cp:lastModifiedBy>parcari</cp:lastModifiedBy>
  <dcterms:modified xsi:type="dcterms:W3CDTF">2023-06-15T12:37:36Z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81D95F4B77814BFAB7D9F3D68212E9F8</vt:lpwstr>
  </property>
</Properties>
</file>